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15D" w:rsidRDefault="006E2507">
      <w:r w:rsidRPr="006E2507">
        <w:rPr>
          <w:b/>
          <w:noProof/>
          <w:color w:val="003300"/>
          <w:sz w:val="24"/>
          <w:szCs w:val="24"/>
        </w:rPr>
        <mc:AlternateContent>
          <mc:Choice Requires="wps">
            <w:drawing>
              <wp:anchor distT="45720" distB="45720" distL="114300" distR="114300" simplePos="0" relativeHeight="251659264" behindDoc="0" locked="0" layoutInCell="1" allowOverlap="1">
                <wp:simplePos x="0" y="0"/>
                <wp:positionH relativeFrom="column">
                  <wp:posOffset>-338455</wp:posOffset>
                </wp:positionH>
                <wp:positionV relativeFrom="paragraph">
                  <wp:posOffset>0</wp:posOffset>
                </wp:positionV>
                <wp:extent cx="3438525" cy="48387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838700"/>
                        </a:xfrm>
                        <a:prstGeom prst="rect">
                          <a:avLst/>
                        </a:prstGeom>
                        <a:solidFill>
                          <a:srgbClr val="FFFFFF"/>
                        </a:solidFill>
                        <a:ln w="9525">
                          <a:solidFill>
                            <a:srgbClr val="000000"/>
                          </a:solidFill>
                          <a:miter lim="800000"/>
                          <a:headEnd/>
                          <a:tailEnd/>
                        </a:ln>
                      </wps:spPr>
                      <wps:txbx>
                        <w:txbxContent>
                          <w:p w:rsidR="00AA54A1" w:rsidRDefault="00AA54A1" w:rsidP="00AA54A1">
                            <w:pPr>
                              <w:pStyle w:val="Lijstalinea"/>
                              <w:ind w:left="644"/>
                              <w:rPr>
                                <w:b/>
                                <w:color w:val="003300"/>
                                <w:sz w:val="18"/>
                                <w:szCs w:val="18"/>
                              </w:rPr>
                            </w:pPr>
                          </w:p>
                          <w:p w:rsid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 xml:space="preserve">Nascholing voor kunstzinnig therapeuten </w:t>
                            </w:r>
                          </w:p>
                          <w:p w:rsidR="006E2507" w:rsidRP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door Jos</w:t>
                            </w:r>
                            <w:r w:rsidR="006E2507" w:rsidRPr="00AA54A1">
                              <w:rPr>
                                <w:rFonts w:cs="Calibri"/>
                                <w:b/>
                                <w:color w:val="003300"/>
                                <w:sz w:val="18"/>
                                <w:szCs w:val="18"/>
                              </w:rPr>
                              <w:t>é</w:t>
                            </w:r>
                            <w:r w:rsidR="006E2507" w:rsidRPr="00AA54A1">
                              <w:rPr>
                                <w:b/>
                                <w:color w:val="003300"/>
                                <w:sz w:val="18"/>
                                <w:szCs w:val="18"/>
                              </w:rPr>
                              <w:t>e Niekus</w:t>
                            </w:r>
                          </w:p>
                          <w:p w:rsidR="00AA54A1" w:rsidRPr="00AA54A1" w:rsidRDefault="006E2507" w:rsidP="00AA54A1">
                            <w:pPr>
                              <w:jc w:val="center"/>
                              <w:rPr>
                                <w:b/>
                                <w:color w:val="003300"/>
                                <w:sz w:val="24"/>
                                <w:szCs w:val="24"/>
                              </w:rPr>
                            </w:pPr>
                            <w:r w:rsidRPr="00AA54A1">
                              <w:rPr>
                                <w:b/>
                                <w:color w:val="003300"/>
                                <w:sz w:val="24"/>
                                <w:szCs w:val="24"/>
                              </w:rPr>
                              <w:t>Innerlijke verdieping ‘Basisbehoeften’</w:t>
                            </w:r>
                          </w:p>
                          <w:p w:rsidR="00AA54A1" w:rsidRDefault="00AA54A1" w:rsidP="00AA54A1">
                            <w:pPr>
                              <w:jc w:val="center"/>
                              <w:rPr>
                                <w:b/>
                                <w:color w:val="003300"/>
                                <w:sz w:val="28"/>
                                <w:szCs w:val="28"/>
                              </w:rPr>
                            </w:pPr>
                            <w:r w:rsidRPr="00146930">
                              <w:rPr>
                                <w:rFonts w:ascii="Arial" w:hAnsi="Arial" w:cs="Arial"/>
                                <w:color w:val="003300"/>
                                <w:sz w:val="24"/>
                                <w:szCs w:val="24"/>
                              </w:rPr>
                              <w:fldChar w:fldCharType="begin"/>
                            </w:r>
                            <w:r w:rsidRPr="00146930">
                              <w:rPr>
                                <w:rFonts w:ascii="Arial" w:hAnsi="Arial" w:cs="Arial"/>
                                <w:color w:val="003300"/>
                                <w:sz w:val="24"/>
                                <w:szCs w:val="24"/>
                              </w:rPr>
                              <w:instrText xml:space="preserve"> INCLUDEPICTURE "https://encrypted-tbn0.gstatic.com/images?q=tbn:ANd9GcSec4Wwdpj9ndcs1rByHVvgtVVVSc6z0bIbKWh8879LbnMSCIyw" \* MERGEFORMATINET </w:instrText>
                            </w:r>
                            <w:r w:rsidRPr="00146930">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sidR="00EF5F29">
                              <w:rPr>
                                <w:rFonts w:ascii="Arial" w:hAnsi="Arial" w:cs="Arial"/>
                                <w:color w:val="003300"/>
                                <w:sz w:val="24"/>
                                <w:szCs w:val="24"/>
                              </w:rPr>
                              <w:fldChar w:fldCharType="begin"/>
                            </w:r>
                            <w:r w:rsidR="00EF5F29">
                              <w:rPr>
                                <w:rFonts w:ascii="Arial" w:hAnsi="Arial" w:cs="Arial"/>
                                <w:color w:val="003300"/>
                                <w:sz w:val="24"/>
                                <w:szCs w:val="24"/>
                              </w:rPr>
                              <w:instrText xml:space="preserve"> </w:instrText>
                            </w:r>
                            <w:r w:rsidR="00EF5F29">
                              <w:rPr>
                                <w:rFonts w:ascii="Arial" w:hAnsi="Arial" w:cs="Arial"/>
                                <w:color w:val="003300"/>
                                <w:sz w:val="24"/>
                                <w:szCs w:val="24"/>
                              </w:rPr>
                              <w:instrText>INCLUDEPICTURE  "https://encrypted-tbn0.gstatic.com/images?q=tbn:ANd9GcSec4Wwdpj9ndcs1rByHVvgtVVVSc6z0bIbKWh8879LbnMSCIyw" \* MERGEFORMATINET</w:instrText>
                            </w:r>
                            <w:r w:rsidR="00EF5F29">
                              <w:rPr>
                                <w:rFonts w:ascii="Arial" w:hAnsi="Arial" w:cs="Arial"/>
                                <w:color w:val="003300"/>
                                <w:sz w:val="24"/>
                                <w:szCs w:val="24"/>
                              </w:rPr>
                              <w:instrText xml:space="preserve"> </w:instrText>
                            </w:r>
                            <w:r w:rsidR="00EF5F29">
                              <w:rPr>
                                <w:rFonts w:ascii="Arial" w:hAnsi="Arial" w:cs="Arial"/>
                                <w:color w:val="003300"/>
                                <w:sz w:val="24"/>
                                <w:szCs w:val="24"/>
                              </w:rPr>
                              <w:fldChar w:fldCharType="separate"/>
                            </w:r>
                            <w:r w:rsidR="00EF5F29">
                              <w:rPr>
                                <w:rFonts w:ascii="Arial" w:hAnsi="Arial" w:cs="Arial"/>
                                <w:color w:val="0033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5.5pt;height:64.5pt" o:button="t">
                                  <v:imagedata r:id="rId5" r:href="rId6"/>
                                </v:shape>
                              </w:pict>
                            </w:r>
                            <w:r w:rsidR="00EF5F29">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sidRPr="00146930">
                              <w:rPr>
                                <w:rFonts w:ascii="Arial" w:hAnsi="Arial" w:cs="Arial"/>
                                <w:color w:val="003300"/>
                                <w:sz w:val="24"/>
                                <w:szCs w:val="24"/>
                              </w:rPr>
                              <w:fldChar w:fldCharType="end"/>
                            </w:r>
                          </w:p>
                          <w:p w:rsid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 xml:space="preserve">Inleiding van de vijf basisbehoeften, -plaats, voeding, steun, bescherming en begrenzing- . Deze basisbehoeften zijn de essentiële voorwaarden waaraan de fundering (ons huis) van de persoonlijkheid moet worden voldaan.                                          Deze vijf basisbehoeften, gaan we verder uitdiepen in theorie en met 5 kunstzinnige oefeningen, o.a. met houtskool, soft pastel, vormtekenen, tekenen e.a. vormen. Waardevol zijn de ontdekkingen die gedaan kunnen worden door de  kunstzinnig therapeut om deze vervolgens door te kunnen geven aan haar/zijn cliënt, door  de diepte in te gaan naar het prille verleden.                                                                                                   </w:t>
                            </w:r>
                          </w:p>
                          <w:p w:rsidR="00AA54A1" w:rsidRDefault="00AA54A1" w:rsidP="00AA54A1">
                            <w:pPr>
                              <w:pStyle w:val="Lijstalinea"/>
                              <w:ind w:left="76"/>
                              <w:rPr>
                                <w:rFonts w:asciiTheme="majorHAnsi" w:hAnsiTheme="majorHAnsi" w:cstheme="majorHAnsi"/>
                                <w:color w:val="385623" w:themeColor="accent6" w:themeShade="80"/>
                                <w:sz w:val="16"/>
                                <w:szCs w:val="16"/>
                              </w:rPr>
                            </w:pPr>
                          </w:p>
                          <w:p w:rsidR="00AA54A1" w:rsidRP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Doelgroep; o.a. verslavingszorg, mensen die vastgelopen zijn in relatie of werk/Burn out klachten, ouderenzorg of zelf interesse naar gedragspatronen en/of biografisch onderzoek.</w:t>
                            </w:r>
                          </w:p>
                          <w:p w:rsidR="00AA54A1" w:rsidRDefault="00AA54A1" w:rsidP="00AA54A1">
                            <w:pPr>
                              <w:pStyle w:val="Lijstalinea"/>
                              <w:ind w:left="76"/>
                              <w:rPr>
                                <w:rFonts w:asciiTheme="majorHAnsi" w:hAnsiTheme="majorHAnsi" w:cstheme="majorHAnsi"/>
                                <w:color w:val="003300"/>
                                <w:sz w:val="16"/>
                                <w:szCs w:val="16"/>
                              </w:rPr>
                            </w:pPr>
                          </w:p>
                          <w:p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Start; </w:t>
                            </w:r>
                            <w:r w:rsidR="00EF5F29">
                              <w:rPr>
                                <w:rFonts w:asciiTheme="majorHAnsi" w:hAnsiTheme="majorHAnsi" w:cstheme="majorHAnsi"/>
                                <w:color w:val="003300"/>
                                <w:sz w:val="16"/>
                                <w:szCs w:val="16"/>
                              </w:rPr>
                              <w:t xml:space="preserve">16 Mei 2020 </w:t>
                            </w:r>
                            <w:r w:rsidRPr="00AA54A1">
                              <w:rPr>
                                <w:rFonts w:asciiTheme="majorHAnsi" w:hAnsiTheme="majorHAnsi" w:cstheme="majorHAnsi"/>
                                <w:color w:val="003300"/>
                                <w:sz w:val="16"/>
                                <w:szCs w:val="16"/>
                              </w:rPr>
                              <w:t xml:space="preserve"> of </w:t>
                            </w:r>
                            <w:r w:rsidR="00EF5F29">
                              <w:rPr>
                                <w:rFonts w:asciiTheme="majorHAnsi" w:hAnsiTheme="majorHAnsi" w:cstheme="majorHAnsi"/>
                                <w:color w:val="003300"/>
                                <w:sz w:val="16"/>
                                <w:szCs w:val="16"/>
                              </w:rPr>
                              <w:t xml:space="preserve">7 November 2020 </w:t>
                            </w:r>
                            <w:r w:rsidRPr="00AA54A1">
                              <w:rPr>
                                <w:rFonts w:asciiTheme="majorHAnsi" w:hAnsiTheme="majorHAnsi" w:cstheme="majorHAnsi"/>
                                <w:color w:val="003300"/>
                                <w:sz w:val="16"/>
                                <w:szCs w:val="16"/>
                              </w:rPr>
                              <w:t xml:space="preserve"> te Utrecht, locatie Therapeuticum Utrecht Dekhuyzenstraat 60, 3572 WN UTRECHT</w:t>
                            </w:r>
                          </w:p>
                          <w:p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9.00 uur inloop met koffie of thee, 9.30 uur start de nascholing tot 17.00 uur.</w:t>
                            </w:r>
                          </w:p>
                          <w:p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Kosten: € </w:t>
                            </w:r>
                            <w:r w:rsidR="00EF5F29">
                              <w:rPr>
                                <w:rFonts w:asciiTheme="majorHAnsi" w:hAnsiTheme="majorHAnsi" w:cstheme="majorHAnsi"/>
                                <w:color w:val="003300"/>
                                <w:sz w:val="16"/>
                                <w:szCs w:val="16"/>
                              </w:rPr>
                              <w:t>8</w:t>
                            </w:r>
                            <w:bookmarkStart w:id="0" w:name="_GoBack"/>
                            <w:bookmarkEnd w:id="0"/>
                            <w:r w:rsidRPr="00AA54A1">
                              <w:rPr>
                                <w:rFonts w:asciiTheme="majorHAnsi" w:hAnsiTheme="majorHAnsi" w:cstheme="majorHAnsi"/>
                                <w:color w:val="003300"/>
                                <w:sz w:val="16"/>
                                <w:szCs w:val="16"/>
                              </w:rPr>
                              <w:t>5,00 p.p.  incl. materiaal minimaal 6, max. 8/9 personen.</w:t>
                            </w:r>
                          </w:p>
                          <w:p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6 AM punten</w:t>
                            </w:r>
                          </w:p>
                          <w:p w:rsidR="00AA54A1" w:rsidRPr="00146930" w:rsidRDefault="00AA54A1" w:rsidP="00AA54A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5pt;margin-top:0;width:270.75pt;height:3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">
                <v:textbox>
                  <w:txbxContent>
                    <w:p w:rsidR="00AA54A1" w:rsidRDefault="00AA54A1" w:rsidP="00AA54A1">
                      <w:pPr>
                        <w:pStyle w:val="Lijstalinea"/>
                        <w:ind w:left="644"/>
                        <w:rPr>
                          <w:b/>
                          <w:color w:val="003300"/>
                          <w:sz w:val="18"/>
                          <w:szCs w:val="18"/>
                        </w:rPr>
                      </w:pPr>
                    </w:p>
                    <w:p w:rsid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 xml:space="preserve">Nascholing voor kunstzinnig therapeuten </w:t>
                      </w:r>
                    </w:p>
                    <w:p w:rsidR="006E2507" w:rsidRP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door Jos</w:t>
                      </w:r>
                      <w:r w:rsidR="006E2507" w:rsidRPr="00AA54A1">
                        <w:rPr>
                          <w:rFonts w:cs="Calibri"/>
                          <w:b/>
                          <w:color w:val="003300"/>
                          <w:sz w:val="18"/>
                          <w:szCs w:val="18"/>
                        </w:rPr>
                        <w:t>é</w:t>
                      </w:r>
                      <w:r w:rsidR="006E2507" w:rsidRPr="00AA54A1">
                        <w:rPr>
                          <w:b/>
                          <w:color w:val="003300"/>
                          <w:sz w:val="18"/>
                          <w:szCs w:val="18"/>
                        </w:rPr>
                        <w:t>e Niekus</w:t>
                      </w:r>
                    </w:p>
                    <w:p w:rsidR="00AA54A1" w:rsidRPr="00AA54A1" w:rsidRDefault="006E2507" w:rsidP="00AA54A1">
                      <w:pPr>
                        <w:jc w:val="center"/>
                        <w:rPr>
                          <w:b/>
                          <w:color w:val="003300"/>
                          <w:sz w:val="24"/>
                          <w:szCs w:val="24"/>
                        </w:rPr>
                      </w:pPr>
                      <w:r w:rsidRPr="00AA54A1">
                        <w:rPr>
                          <w:b/>
                          <w:color w:val="003300"/>
                          <w:sz w:val="24"/>
                          <w:szCs w:val="24"/>
                        </w:rPr>
                        <w:t>Innerlijke verdieping ‘Basisbehoeften’</w:t>
                      </w:r>
                    </w:p>
                    <w:p w:rsidR="00AA54A1" w:rsidRDefault="00AA54A1" w:rsidP="00AA54A1">
                      <w:pPr>
                        <w:jc w:val="center"/>
                        <w:rPr>
                          <w:b/>
                          <w:color w:val="003300"/>
                          <w:sz w:val="28"/>
                          <w:szCs w:val="28"/>
                        </w:rPr>
                      </w:pPr>
                      <w:r w:rsidRPr="00146930">
                        <w:rPr>
                          <w:rFonts w:ascii="Arial" w:hAnsi="Arial" w:cs="Arial"/>
                          <w:color w:val="003300"/>
                          <w:sz w:val="24"/>
                          <w:szCs w:val="24"/>
                        </w:rPr>
                        <w:fldChar w:fldCharType="begin"/>
                      </w:r>
                      <w:r w:rsidRPr="00146930">
                        <w:rPr>
                          <w:rFonts w:ascii="Arial" w:hAnsi="Arial" w:cs="Arial"/>
                          <w:color w:val="003300"/>
                          <w:sz w:val="24"/>
                          <w:szCs w:val="24"/>
                        </w:rPr>
                        <w:instrText xml:space="preserve"> INCLUDEPICTURE "https://encrypted-tbn0.gstatic.com/images?q=tbn:ANd9GcSec4Wwdpj9ndcs1rByHVvgtVVVSc6z0bIbKWh8879LbnMSCIyw" \* MERGEFORMATINET </w:instrText>
                      </w:r>
                      <w:r w:rsidRPr="00146930">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sidR="00EF5F29">
                        <w:rPr>
                          <w:rFonts w:ascii="Arial" w:hAnsi="Arial" w:cs="Arial"/>
                          <w:color w:val="003300"/>
                          <w:sz w:val="24"/>
                          <w:szCs w:val="24"/>
                        </w:rPr>
                        <w:fldChar w:fldCharType="begin"/>
                      </w:r>
                      <w:r w:rsidR="00EF5F29">
                        <w:rPr>
                          <w:rFonts w:ascii="Arial" w:hAnsi="Arial" w:cs="Arial"/>
                          <w:color w:val="003300"/>
                          <w:sz w:val="24"/>
                          <w:szCs w:val="24"/>
                        </w:rPr>
                        <w:instrText xml:space="preserve"> </w:instrText>
                      </w:r>
                      <w:r w:rsidR="00EF5F29">
                        <w:rPr>
                          <w:rFonts w:ascii="Arial" w:hAnsi="Arial" w:cs="Arial"/>
                          <w:color w:val="003300"/>
                          <w:sz w:val="24"/>
                          <w:szCs w:val="24"/>
                        </w:rPr>
                        <w:instrText>INCLUDEPICTURE  "https://encrypted-tbn0.gstatic.com/images?q=tbn:ANd9GcSec4Wwdpj9ndcs1rByHVvgtVVVSc6z0bIbKWh8879LbnMSCIyw" \* MERGEFORMATINET</w:instrText>
                      </w:r>
                      <w:r w:rsidR="00EF5F29">
                        <w:rPr>
                          <w:rFonts w:ascii="Arial" w:hAnsi="Arial" w:cs="Arial"/>
                          <w:color w:val="003300"/>
                          <w:sz w:val="24"/>
                          <w:szCs w:val="24"/>
                        </w:rPr>
                        <w:instrText xml:space="preserve"> </w:instrText>
                      </w:r>
                      <w:r w:rsidR="00EF5F29">
                        <w:rPr>
                          <w:rFonts w:ascii="Arial" w:hAnsi="Arial" w:cs="Arial"/>
                          <w:color w:val="003300"/>
                          <w:sz w:val="24"/>
                          <w:szCs w:val="24"/>
                        </w:rPr>
                        <w:fldChar w:fldCharType="separate"/>
                      </w:r>
                      <w:r w:rsidR="00EF5F29">
                        <w:rPr>
                          <w:rFonts w:ascii="Arial" w:hAnsi="Arial" w:cs="Arial"/>
                          <w:color w:val="003300"/>
                          <w:sz w:val="24"/>
                          <w:szCs w:val="24"/>
                        </w:rPr>
                        <w:pict>
                          <v:shape id="_x0000_i1026" type="#_x0000_t75" alt="" style="width:85.5pt;height:64.5pt" o:button="t">
                            <v:imagedata r:id="rId5" r:href="rId7"/>
                          </v:shape>
                        </w:pict>
                      </w:r>
                      <w:r w:rsidR="00EF5F29">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sidRPr="00146930">
                        <w:rPr>
                          <w:rFonts w:ascii="Arial" w:hAnsi="Arial" w:cs="Arial"/>
                          <w:color w:val="003300"/>
                          <w:sz w:val="24"/>
                          <w:szCs w:val="24"/>
                        </w:rPr>
                        <w:fldChar w:fldCharType="end"/>
                      </w:r>
                    </w:p>
                    <w:p w:rsid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 xml:space="preserve">Inleiding van de vijf basisbehoeften, -plaats, voeding, steun, bescherming en begrenzing- . Deze basisbehoeften zijn de essentiële voorwaarden waaraan de fundering (ons huis) van de persoonlijkheid moet worden voldaan.                                          Deze vijf basisbehoeften, gaan we verder uitdiepen in theorie en met 5 kunstzinnige oefeningen, o.a. met houtskool, soft pastel, vormtekenen, tekenen e.a. vormen. Waardevol zijn de ontdekkingen die gedaan kunnen worden door de  kunstzinnig therapeut om deze vervolgens door te kunnen geven aan haar/zijn cliënt, door  de diepte in te gaan naar het prille verleden.                                                                                                   </w:t>
                      </w:r>
                    </w:p>
                    <w:p w:rsidR="00AA54A1" w:rsidRDefault="00AA54A1" w:rsidP="00AA54A1">
                      <w:pPr>
                        <w:pStyle w:val="Lijstalinea"/>
                        <w:ind w:left="76"/>
                        <w:rPr>
                          <w:rFonts w:asciiTheme="majorHAnsi" w:hAnsiTheme="majorHAnsi" w:cstheme="majorHAnsi"/>
                          <w:color w:val="385623" w:themeColor="accent6" w:themeShade="80"/>
                          <w:sz w:val="16"/>
                          <w:szCs w:val="16"/>
                        </w:rPr>
                      </w:pPr>
                    </w:p>
                    <w:p w:rsidR="00AA54A1" w:rsidRP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Doelgroep; o.a. verslavingszorg, mensen die vastgelopen zijn in relatie of werk/Burn out klachten, ouderenzorg of zelf interesse naar gedragspatronen en/of biografisch onderzoek.</w:t>
                      </w:r>
                    </w:p>
                    <w:p w:rsidR="00AA54A1" w:rsidRDefault="00AA54A1" w:rsidP="00AA54A1">
                      <w:pPr>
                        <w:pStyle w:val="Lijstalinea"/>
                        <w:ind w:left="76"/>
                        <w:rPr>
                          <w:rFonts w:asciiTheme="majorHAnsi" w:hAnsiTheme="majorHAnsi" w:cstheme="majorHAnsi"/>
                          <w:color w:val="003300"/>
                          <w:sz w:val="16"/>
                          <w:szCs w:val="16"/>
                        </w:rPr>
                      </w:pPr>
                    </w:p>
                    <w:p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Start; </w:t>
                      </w:r>
                      <w:r w:rsidR="00EF5F29">
                        <w:rPr>
                          <w:rFonts w:asciiTheme="majorHAnsi" w:hAnsiTheme="majorHAnsi" w:cstheme="majorHAnsi"/>
                          <w:color w:val="003300"/>
                          <w:sz w:val="16"/>
                          <w:szCs w:val="16"/>
                        </w:rPr>
                        <w:t xml:space="preserve">16 Mei 2020 </w:t>
                      </w:r>
                      <w:r w:rsidRPr="00AA54A1">
                        <w:rPr>
                          <w:rFonts w:asciiTheme="majorHAnsi" w:hAnsiTheme="majorHAnsi" w:cstheme="majorHAnsi"/>
                          <w:color w:val="003300"/>
                          <w:sz w:val="16"/>
                          <w:szCs w:val="16"/>
                        </w:rPr>
                        <w:t xml:space="preserve"> of </w:t>
                      </w:r>
                      <w:r w:rsidR="00EF5F29">
                        <w:rPr>
                          <w:rFonts w:asciiTheme="majorHAnsi" w:hAnsiTheme="majorHAnsi" w:cstheme="majorHAnsi"/>
                          <w:color w:val="003300"/>
                          <w:sz w:val="16"/>
                          <w:szCs w:val="16"/>
                        </w:rPr>
                        <w:t xml:space="preserve">7 November 2020 </w:t>
                      </w:r>
                      <w:r w:rsidRPr="00AA54A1">
                        <w:rPr>
                          <w:rFonts w:asciiTheme="majorHAnsi" w:hAnsiTheme="majorHAnsi" w:cstheme="majorHAnsi"/>
                          <w:color w:val="003300"/>
                          <w:sz w:val="16"/>
                          <w:szCs w:val="16"/>
                        </w:rPr>
                        <w:t xml:space="preserve"> te Utrecht, locatie Therapeuticum Utrecht Dekhuyzenstraat 60, 3572 WN UTRECHT</w:t>
                      </w:r>
                    </w:p>
                    <w:p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9.00 uur inloop met koffie of thee, 9.30 uur start de nascholing tot 17.00 uur.</w:t>
                      </w:r>
                    </w:p>
                    <w:p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Kosten: € </w:t>
                      </w:r>
                      <w:r w:rsidR="00EF5F29">
                        <w:rPr>
                          <w:rFonts w:asciiTheme="majorHAnsi" w:hAnsiTheme="majorHAnsi" w:cstheme="majorHAnsi"/>
                          <w:color w:val="003300"/>
                          <w:sz w:val="16"/>
                          <w:szCs w:val="16"/>
                        </w:rPr>
                        <w:t>8</w:t>
                      </w:r>
                      <w:bookmarkStart w:id="1" w:name="_GoBack"/>
                      <w:bookmarkEnd w:id="1"/>
                      <w:r w:rsidRPr="00AA54A1">
                        <w:rPr>
                          <w:rFonts w:asciiTheme="majorHAnsi" w:hAnsiTheme="majorHAnsi" w:cstheme="majorHAnsi"/>
                          <w:color w:val="003300"/>
                          <w:sz w:val="16"/>
                          <w:szCs w:val="16"/>
                        </w:rPr>
                        <w:t>5,00 p.p.  incl. materiaal minimaal 6, max. 8/9 personen.</w:t>
                      </w:r>
                    </w:p>
                    <w:p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6 AM punten</w:t>
                      </w:r>
                    </w:p>
                    <w:p w:rsidR="00AA54A1" w:rsidRPr="00146930" w:rsidRDefault="00AA54A1" w:rsidP="00AA54A1">
                      <w:pPr>
                        <w:rPr>
                          <w:sz w:val="24"/>
                          <w:szCs w:val="24"/>
                        </w:rPr>
                      </w:pPr>
                    </w:p>
                  </w:txbxContent>
                </v:textbox>
                <w10:wrap type="square"/>
              </v:shape>
            </w:pict>
          </mc:Fallback>
        </mc:AlternateContent>
      </w:r>
    </w:p>
    <w:sectPr w:rsidR="00965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43E11"/>
    <w:multiLevelType w:val="hybridMultilevel"/>
    <w:tmpl w:val="4626794C"/>
    <w:lvl w:ilvl="0" w:tplc="D3D8C590">
      <w:start w:val="1"/>
      <w:numFmt w:val="decimal"/>
      <w:lvlText w:val="%1)"/>
      <w:lvlJc w:val="left"/>
      <w:pPr>
        <w:ind w:left="644" w:hanging="360"/>
      </w:pPr>
      <w:rPr>
        <w:rFonts w:hint="default"/>
        <w:color w:val="336600"/>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5D"/>
    <w:rsid w:val="000B4E31"/>
    <w:rsid w:val="00126124"/>
    <w:rsid w:val="00146930"/>
    <w:rsid w:val="00397B85"/>
    <w:rsid w:val="005C5151"/>
    <w:rsid w:val="006E2507"/>
    <w:rsid w:val="0096515D"/>
    <w:rsid w:val="009843CA"/>
    <w:rsid w:val="00AA54A1"/>
    <w:rsid w:val="00EF5F29"/>
    <w:rsid w:val="00F46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524A"/>
  <w15:chartTrackingRefBased/>
  <w15:docId w15:val="{D696AC96-F546-4945-8880-842D76F2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693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ncrypted-tbn0.gstatic.com/images?q=tbn:ANd9GcSec4Wwdpj9ndcs1rByHVvgtVVVSc6z0bIbKWh8879LbnMSCI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Sec4Wwdpj9ndcs1rByHVvgtVVVSc6z0bIbKWh8879LbnMSCIy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Niekus</dc:creator>
  <cp:keywords/>
  <dc:description/>
  <cp:lastModifiedBy>Josee Niekus</cp:lastModifiedBy>
  <cp:revision>7</cp:revision>
  <dcterms:created xsi:type="dcterms:W3CDTF">2017-10-11T11:48:00Z</dcterms:created>
  <dcterms:modified xsi:type="dcterms:W3CDTF">2019-12-19T07:12:00Z</dcterms:modified>
</cp:coreProperties>
</file>